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outline w:val="0"/>
          <w:color w:val="4f81bd"/>
          <w:rtl w:val="0"/>
          <w14:textFill>
            <w14:solidFill>
              <w14:srgbClr w14:val="4F81BD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Networking Made Simple:</w:t>
      </w:r>
      <w:r>
        <w:rPr>
          <w:rFonts w:ascii="Arial" w:hAnsi="Arial"/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 6 Tips for Building Meaningful Connections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outline w:val="0"/>
          <w:color w:val="4f81bd"/>
          <w:rtl w:val="0"/>
          <w14:textFill>
            <w14:solidFill>
              <w14:srgbClr w14:val="4F81BD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4f81bd"/>
          <w:rtl w:val="0"/>
          <w14:textFill>
            <w14:solidFill>
              <w14:srgbClr w14:val="4F81BD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rtl w:val="0"/>
          <w:lang w:val="en-US"/>
        </w:rPr>
        <w:t>Learning how to network effectively can transform the way you view networking. Instead of seeing it as a chore, you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ll discover it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a powerful tool that can enrich both your personal and professional life. Use these six tips to maximize your networking success: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i w:val="0"/>
          <w:iCs w:val="0"/>
          <w:rtl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1.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Set Clear Goals</w:t>
      </w:r>
      <w:r>
        <w:rPr>
          <w:rFonts w:ascii="Arial" w:cs="Arial" w:hAnsi="Arial" w:eastAsia="Arial"/>
          <w:i w:val="0"/>
          <w:iCs w:val="0"/>
          <w:rtl w:val="0"/>
        </w:rPr>
        <w:br w:type="textWrapping"/>
      </w:r>
      <w:r>
        <w:rPr>
          <w:rFonts w:ascii="Arial" w:hAnsi="Arial"/>
          <w:i w:val="0"/>
          <w:iCs w:val="0"/>
          <w:rtl w:val="0"/>
          <w:lang w:val="en-US"/>
        </w:rPr>
        <w:t xml:space="preserve">Before attending any networking event, define your objectives. Ask yourself: </w:t>
      </w:r>
      <w:r>
        <w:rPr>
          <w:rFonts w:ascii="Arial" w:hAnsi="Arial"/>
          <w:i w:val="1"/>
          <w:iCs w:val="1"/>
          <w:rtl w:val="0"/>
          <w:lang w:val="en-US"/>
        </w:rPr>
        <w:t>Who do I want to meet? How many people should I connect with? Why are these connections important? Where can I find these individuals?</w:t>
      </w:r>
      <w:r>
        <w:rPr>
          <w:rFonts w:ascii="Arial" w:hAnsi="Arial"/>
          <w:i w:val="0"/>
          <w:iCs w:val="0"/>
          <w:rtl w:val="0"/>
          <w:lang w:val="en-US"/>
        </w:rPr>
        <w:t xml:space="preserve"> Clear goals will help you stay focused and intentional.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i w:val="0"/>
          <w:iCs w:val="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i w:val="0"/>
          <w:iCs w:val="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b w:val="1"/>
          <w:bCs w:val="1"/>
          <w:rtl w:val="0"/>
          <w:lang w:val="en-US"/>
        </w:rPr>
        <w:t>2. Always Carry Business Cards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 w:hAnsi="Arial"/>
          <w:rtl w:val="0"/>
          <w:lang w:val="en-US"/>
        </w:rPr>
        <w:t>You never know when you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ll meet someone who could benefit from your expertise</w:t>
      </w:r>
      <w:r>
        <w:rPr>
          <w:rFonts w:ascii="Arial" w:hAnsi="Arial" w:hint="default"/>
          <w:rtl w:val="0"/>
          <w:lang w:val="en-US"/>
        </w:rPr>
        <w:t>—</w:t>
      </w:r>
      <w:r>
        <w:rPr>
          <w:rFonts w:ascii="Arial" w:hAnsi="Arial"/>
          <w:rtl w:val="0"/>
          <w:lang w:val="en-US"/>
        </w:rPr>
        <w:t>or vice versa. Keep your business cards handy in your wallet, purse, or card holder so they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re easy to access at a moment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notice.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b w:val="1"/>
          <w:bCs w:val="1"/>
          <w:rtl w:val="0"/>
          <w:lang w:val="en-US"/>
        </w:rPr>
        <w:t>3. Take Meaningful Notes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 w:hAnsi="Arial"/>
          <w:rtl w:val="0"/>
          <w:lang w:val="en-US"/>
        </w:rPr>
        <w:t>When you collect business cards, jot down key details about your conversation on the back of the card. This makes it easier to remember who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who and how you can build on the relationship. Later, transfer this information into a database or contact management system for easy access and ongoing updates.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b w:val="1"/>
          <w:bCs w:val="1"/>
          <w:rtl w:val="0"/>
          <w:lang w:val="en-US"/>
        </w:rPr>
        <w:t>4. Offer to Help Others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 w:hAnsi="Arial"/>
          <w:rtl w:val="0"/>
          <w:lang w:val="en-US"/>
        </w:rPr>
        <w:t>Networking isn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t just about what you can gain</w:t>
      </w:r>
      <w:r>
        <w:rPr>
          <w:rFonts w:ascii="Arial" w:hAnsi="Arial" w:hint="default"/>
          <w:rtl w:val="0"/>
          <w:lang w:val="en-US"/>
        </w:rPr>
        <w:t>—</w:t>
      </w:r>
      <w:r>
        <w:rPr>
          <w:rFonts w:ascii="Arial" w:hAnsi="Arial"/>
          <w:rtl w:val="0"/>
        </w:rPr>
        <w:t>it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about what you can give. Listen carefully to the needs of others and look for ways to support them. Whether it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sharing resources, making introductions, or offering advice, your generosity will establish you as someone who adds value rather than just takes.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b w:val="1"/>
          <w:bCs w:val="1"/>
          <w:rtl w:val="0"/>
          <w:lang w:val="en-US"/>
        </w:rPr>
        <w:t>5. Follow Up Promptly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 w:hAnsi="Arial"/>
          <w:rtl w:val="0"/>
        </w:rPr>
        <w:t>Don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t let new connections fade away. Follow up within 2</w:t>
      </w:r>
      <w:r>
        <w:rPr>
          <w:rFonts w:ascii="Arial" w:hAnsi="Arial" w:hint="default"/>
          <w:rtl w:val="0"/>
        </w:rPr>
        <w:t>–</w:t>
      </w:r>
      <w:r>
        <w:rPr>
          <w:rFonts w:ascii="Arial" w:hAnsi="Arial"/>
          <w:rtl w:val="0"/>
          <w:lang w:val="en-US"/>
        </w:rPr>
        <w:t>3 days of meeting someone to show you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re serious about building the relationship. A quick email, call, or LinkedIn message can make all the difference in turning a casual introduction into a lasting connection.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Fonts w:ascii="Arial" w:hAnsi="Arial"/>
          <w:b w:val="1"/>
          <w:bCs w:val="1"/>
          <w:rtl w:val="0"/>
          <w:lang w:val="en-US"/>
        </w:rPr>
        <w:t>6. Nurture Relationships</w:t>
      </w:r>
      <w:r>
        <w:rPr>
          <w:rFonts w:ascii="Arial" w:cs="Arial" w:hAnsi="Arial" w:eastAsia="Arial"/>
          <w:rtl w:val="0"/>
        </w:rPr>
        <w:br w:type="textWrapping"/>
      </w:r>
      <w:r>
        <w:rPr>
          <w:rFonts w:ascii="Arial" w:hAnsi="Arial"/>
          <w:rtl w:val="0"/>
          <w:lang w:val="en-US"/>
        </w:rPr>
        <w:t>Networking doesn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t end once you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ve exchanged cards</w:t>
      </w:r>
      <w:r>
        <w:rPr>
          <w:rFonts w:ascii="Arial" w:hAnsi="Arial" w:hint="default"/>
          <w:rtl w:val="0"/>
          <w:lang w:val="en-US"/>
        </w:rPr>
        <w:t>—</w:t>
      </w:r>
      <w:r>
        <w:rPr>
          <w:rFonts w:ascii="Arial" w:hAnsi="Arial"/>
          <w:rtl w:val="0"/>
        </w:rPr>
        <w:t>it</w:t>
      </w:r>
      <w:r>
        <w:rPr>
          <w:rFonts w:ascii="Arial" w:hAnsi="Arial" w:hint="default"/>
          <w:rtl w:val="1"/>
        </w:rPr>
        <w:t>’</w:t>
      </w:r>
      <w:r>
        <w:rPr>
          <w:rFonts w:ascii="Arial" w:hAnsi="Arial"/>
          <w:rtl w:val="0"/>
          <w:lang w:val="en-US"/>
        </w:rPr>
        <w:t>s an ongoing process. Stay in touch and find ways to provide value over time. One great strategy is creating a general-interest email newsletter featuring helpful articles, industry updates, or upcoming events. This keeps you top of mind and positions you as a resource.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  <w:lang w:val="en-US"/>
        </w:rPr>
        <w:t>* * * * * * * * * * * * * * * *</w:t>
      </w:r>
    </w:p>
    <w:p>
      <w:pPr>
        <w:pStyle w:val="Body Text 2"/>
        <w:jc w:val="both"/>
        <w:rPr>
          <w:sz w:val="24"/>
          <w:szCs w:val="24"/>
        </w:rPr>
      </w:pPr>
    </w:p>
    <w:p>
      <w:pPr>
        <w:pStyle w:val="Body Text 2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i w:val="1"/>
          <w:iCs w:val="1"/>
          <w:sz w:val="24"/>
          <w:szCs w:val="24"/>
          <w:rtl w:val="0"/>
          <w:lang w:val="en-US"/>
        </w:rPr>
        <w:t>Karmen A. Booker</w:t>
      </w:r>
      <w:r>
        <w:rPr>
          <w:rFonts w:ascii="Arial" w:hAnsi="Arial"/>
          <w:sz w:val="24"/>
          <w:szCs w:val="24"/>
          <w:rtl w:val="0"/>
          <w:lang w:val="en-US"/>
        </w:rPr>
        <w:t xml:space="preserve"> is an Attorney and a Business / Nonprofit Consultant.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  </w:t>
      </w:r>
      <w:r>
        <w:rPr>
          <w:rFonts w:ascii="Arial" w:hAnsi="Arial"/>
          <w:sz w:val="24"/>
          <w:szCs w:val="24"/>
          <w:rtl w:val="0"/>
          <w:lang w:val="en-US"/>
        </w:rPr>
        <w:t>I have a business consulting firm called Compu-Perfect Professional Services LLC. With a commitment to empowering, transforming, and elevating businesses and nonprofits, I specialize in establishing solid foundations and fostering growth.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  </w:t>
      </w:r>
      <w:r>
        <w:rPr>
          <w:rFonts w:ascii="Arial" w:hAnsi="Arial"/>
          <w:sz w:val="24"/>
          <w:szCs w:val="24"/>
          <w:rtl w:val="0"/>
          <w:lang w:val="en-US"/>
        </w:rPr>
        <w:t>Specifically, I provide the following services: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  <w:t xml:space="preserve">•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Business Formation (Corporations, Limited Liability Companies and Nonprofit Organizations)</w:t>
      </w: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*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Contract Drafting and Reviewing</w:t>
      </w: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*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Trademark Search and Registration</w:t>
      </w: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*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Completion of the 501(c)(3) Application for Nonprofit Organizations</w:t>
      </w: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*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Board Development</w:t>
      </w:r>
    </w:p>
    <w:p>
      <w:pPr>
        <w:pStyle w:val="Default"/>
        <w:bidi w:val="0"/>
        <w:spacing w:before="0" w:line="264" w:lineRule="auto"/>
        <w:ind w:left="0" w:right="0" w:firstLine="0"/>
        <w:jc w:val="left"/>
        <w:rPr>
          <w:outline w:val="0"/>
          <w:color w:val="500050"/>
          <w:shd w:val="clear" w:color="auto" w:fill="ffffff"/>
          <w:rtl w:val="0"/>
          <w14:textFill>
            <w14:solidFill>
              <w14:srgbClr w14:val="500050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* 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 xml:space="preserve">  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Fundraising Development</w:t>
      </w:r>
    </w:p>
    <w:p>
      <w:pPr>
        <w:pStyle w:val="Default"/>
        <w:numPr>
          <w:ilvl w:val="0"/>
          <w:numId w:val="2"/>
        </w:numPr>
        <w:bidi w:val="0"/>
        <w:spacing w:before="0" w:line="264" w:lineRule="auto"/>
        <w:ind w:right="0"/>
        <w:jc w:val="left"/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</w:pP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t> </w:t>
      </w: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>Estate Planning</w:t>
      </w:r>
    </w:p>
    <w:p>
      <w:pPr>
        <w:pStyle w:val="Default"/>
        <w:numPr>
          <w:ilvl w:val="0"/>
          <w:numId w:val="2"/>
        </w:numPr>
        <w:bidi w:val="0"/>
        <w:spacing w:before="0" w:line="264" w:lineRule="auto"/>
        <w:ind w:right="0"/>
        <w:jc w:val="left"/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b w:val="1"/>
          <w:bCs w:val="1"/>
          <w:outline w:val="0"/>
          <w:color w:val="db2825"/>
          <w:shd w:val="clear" w:color="auto" w:fill="ffffff"/>
          <w:rtl w:val="0"/>
          <w14:textFill>
            <w14:solidFill>
              <w14:srgbClr w14:val="DB2826"/>
            </w14:solidFill>
          </w14:textFill>
        </w:rPr>
      </w:pPr>
      <w:r>
        <w:rPr>
          <w:b w:val="1"/>
          <w:bCs w:val="1"/>
          <w:outline w:val="0"/>
          <w:color w:val="db2825"/>
          <w:shd w:val="clear" w:color="auto" w:fill="ffffff"/>
          <w:rtl w:val="0"/>
          <w:lang w:val="en-US"/>
          <w14:textFill>
            <w14:solidFill>
              <w14:srgbClr w14:val="DB2826"/>
            </w14:solidFill>
          </w14:textFill>
        </w:rPr>
        <w:t>SCHEDULE A STRATEGY CONSULTATION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outline w:val="0"/>
          <w:color w:val="db2825"/>
          <w:shd w:val="clear" w:color="auto" w:fill="ffffff"/>
          <w:rtl w:val="0"/>
          <w14:textFill>
            <w14:solidFill>
              <w14:srgbClr w14:val="DB2826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tl w:val="0"/>
        </w:rPr>
      </w:pPr>
      <w:r>
        <w:rPr>
          <w:outline w:val="0"/>
          <w:color w:val="0b5293"/>
          <w:shd w:val="clear" w:color="auto" w:fill="ffffff"/>
          <w:rtl w:val="0"/>
          <w:lang w:val="en-US"/>
          <w14:textFill>
            <w14:solidFill>
              <w14:srgbClr w14:val="0B5394"/>
            </w14:solidFill>
          </w14:textFill>
        </w:rPr>
        <w:t xml:space="preserve"> - </w:t>
      </w:r>
      <w:r>
        <w:rPr>
          <w:rStyle w:val="Hyperlink.0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instrText xml:space="preserve"> HYPERLINK "https://calendly.com/karmenbooker/30min?month=2025-09"</w:instrText>
      </w:r>
      <w:r>
        <w:rPr>
          <w:rStyle w:val="Hyperlink.0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ff"/>
          <w:u w:val="single" w:color="0000ff"/>
          <w:shd w:val="clear" w:color="auto" w:fill="ffffff"/>
          <w:rtl w:val="0"/>
          <w:lang w:val="en-US"/>
          <w14:textFill>
            <w14:solidFill>
              <w14:srgbClr w14:val="0000FF"/>
            </w14:solidFill>
          </w14:textFill>
        </w:rPr>
        <w:t>https://calendly.com/karmenbooker/30min?month=2025-09</w:t>
      </w:r>
      <w:r>
        <w:rPr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  <w:fldChar w:fldCharType="end" w:fldLock="0"/>
      </w:r>
      <w:r>
        <w:rPr>
          <w:rFonts w:ascii="Arial" w:cs="Arial" w:hAnsi="Arial" w:eastAsia="Arial"/>
          <w:outline w:val="0"/>
          <w:color w:val="0b5293"/>
          <w:shd w:val="clear" w:color="auto" w:fill="ffffff"/>
          <w:rtl w:val="0"/>
          <w14:textFill>
            <w14:solidFill>
              <w14:srgbClr w14:val="0B5394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*"/>
      <w:lvlJc w:val="left"/>
      <w:pPr>
        <w:ind w:left="197" w:hanging="1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Times Roman" w:hAnsi="Times Roman" w:eastAsia="Times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